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4894" w14:textId="4C5A197B" w:rsidR="00FB1115" w:rsidRDefault="00081BBD">
      <w:r>
        <w:t>FOR IMMEDIATE RELEASE</w:t>
      </w:r>
      <w:r w:rsidR="006C2E4A">
        <w:br/>
      </w:r>
      <w:r>
        <w:t>Contact: Dominic Frandrup –715-623-3724 or 920-257-7200 (cell)</w:t>
      </w:r>
      <w:r w:rsidR="006C2E4A">
        <w:br/>
      </w:r>
      <w:r>
        <w:t>Director, Antigo Public Library</w:t>
      </w:r>
      <w:r w:rsidR="006C2E4A">
        <w:br/>
      </w:r>
      <w:hyperlink r:id="rId6" w:history="1">
        <w:r w:rsidR="006C2E4A" w:rsidRPr="00487AF9">
          <w:rPr>
            <w:rStyle w:val="Hyperlink"/>
          </w:rPr>
          <w:t>director@antigopl.org</w:t>
        </w:r>
      </w:hyperlink>
      <w:r w:rsidR="006C2E4A">
        <w:br/>
      </w:r>
      <w:r>
        <w:t>September 2, 2020</w:t>
      </w:r>
    </w:p>
    <w:p w14:paraId="7484051E" w14:textId="77777777" w:rsidR="00FB1115" w:rsidRDefault="00FB1115"/>
    <w:p w14:paraId="07C54850" w14:textId="4E1E2622" w:rsidR="00FB1115" w:rsidRDefault="00081BBD">
      <w:pPr>
        <w:jc w:val="center"/>
        <w:rPr>
          <w:strike/>
        </w:rPr>
      </w:pPr>
      <w:r>
        <w:t xml:space="preserve">APL </w:t>
      </w:r>
      <w:r w:rsidR="006C2E4A">
        <w:t>Uses</w:t>
      </w:r>
      <w:r>
        <w:t xml:space="preserve"> New</w:t>
      </w:r>
      <w:r w:rsidR="006C2E4A">
        <w:t xml:space="preserve"> </w:t>
      </w:r>
      <w:r>
        <w:t xml:space="preserve">Text Notification System </w:t>
      </w:r>
    </w:p>
    <w:p w14:paraId="3673D4A5" w14:textId="7F1A557E" w:rsidR="00FB1115" w:rsidRPr="00A36DF0" w:rsidRDefault="00081BBD">
      <w:pPr>
        <w:rPr>
          <w:strike/>
        </w:rPr>
      </w:pPr>
      <w:r w:rsidRPr="00A36DF0">
        <w:t xml:space="preserve">ANTIGO, Wis.– On Wednesday, Sept. 2, the Antigo Public Library and its branches in Elcho and White Lake </w:t>
      </w:r>
      <w:r w:rsidR="001B1833" w:rsidRPr="00A36DF0">
        <w:t xml:space="preserve">upgraded to </w:t>
      </w:r>
      <w:r w:rsidRPr="00A36DF0">
        <w:t xml:space="preserve">a new text-based notification system called </w:t>
      </w:r>
      <w:proofErr w:type="spellStart"/>
      <w:r w:rsidRPr="00A36DF0">
        <w:t>Shoutbomb</w:t>
      </w:r>
      <w:proofErr w:type="spellEnd"/>
      <w:r w:rsidR="006C2E4A" w:rsidRPr="00A36DF0">
        <w:t>.</w:t>
      </w:r>
    </w:p>
    <w:p w14:paraId="14B17E88" w14:textId="205F79E0" w:rsidR="00FB1115" w:rsidRPr="00A36DF0" w:rsidRDefault="00081BBD">
      <w:pPr>
        <w:rPr>
          <w:strike/>
        </w:rPr>
      </w:pPr>
      <w:r w:rsidRPr="00A36DF0">
        <w:t xml:space="preserve">Via text message, </w:t>
      </w:r>
      <w:proofErr w:type="spellStart"/>
      <w:r w:rsidRPr="00A36DF0">
        <w:t>Shoutbomb</w:t>
      </w:r>
      <w:proofErr w:type="spellEnd"/>
      <w:r w:rsidRPr="00A36DF0">
        <w:t xml:space="preserve"> lets library patrons know when requested items are available,</w:t>
      </w:r>
      <w:r w:rsidR="006C2E4A" w:rsidRPr="00A36DF0">
        <w:t xml:space="preserve"> if materials are overdue, and</w:t>
      </w:r>
      <w:r w:rsidRPr="00A36DF0">
        <w:t xml:space="preserve"> allows them to renew checked out items. </w:t>
      </w:r>
    </w:p>
    <w:p w14:paraId="784FF0E8" w14:textId="2251031D" w:rsidR="00FB1115" w:rsidRPr="00A36DF0" w:rsidRDefault="00081BBD">
      <w:pPr>
        <w:shd w:val="clear" w:color="auto" w:fill="FFFFFF"/>
      </w:pPr>
      <w:r w:rsidRPr="00A36DF0">
        <w:t xml:space="preserve">Library patrons who used the </w:t>
      </w:r>
      <w:r w:rsidR="001B1833" w:rsidRPr="00A36DF0">
        <w:t xml:space="preserve">previous text message alert </w:t>
      </w:r>
      <w:r w:rsidRPr="00A36DF0">
        <w:t xml:space="preserve">service have already been transferred to </w:t>
      </w:r>
      <w:proofErr w:type="spellStart"/>
      <w:r w:rsidRPr="00A36DF0">
        <w:t>Shoutbomb</w:t>
      </w:r>
      <w:proofErr w:type="spellEnd"/>
      <w:r w:rsidR="00A36DF0" w:rsidRPr="00A36DF0">
        <w:t xml:space="preserve">. </w:t>
      </w:r>
      <w:r w:rsidRPr="00A36DF0">
        <w:t>Existing library patrons who want to try out the new system can t</w:t>
      </w:r>
      <w:r w:rsidRPr="00A36DF0">
        <w:rPr>
          <w:color w:val="201F1E"/>
        </w:rPr>
        <w:t xml:space="preserve">ext SIGNUP to 844-201-0052 and follow the prompts. </w:t>
      </w:r>
    </w:p>
    <w:p w14:paraId="2DD9FBC1" w14:textId="7635AC90" w:rsidR="00FB1115" w:rsidRDefault="00081BBD">
      <w:pPr>
        <w:rPr>
          <w:strike/>
        </w:rPr>
      </w:pPr>
      <w:r w:rsidRPr="00A36DF0">
        <w:t>Parents</w:t>
      </w:r>
      <w:r w:rsidR="00A36DF0">
        <w:t xml:space="preserve"> and caregivers</w:t>
      </w:r>
      <w:r w:rsidRPr="00A36DF0">
        <w:t xml:space="preserve"> can sign up their children’s cards to get the same notices. Library patrons can </w:t>
      </w:r>
      <w:r w:rsidR="00A36DF0" w:rsidRPr="00A36DF0">
        <w:t xml:space="preserve">easily </w:t>
      </w:r>
      <w:r w:rsidRPr="00A36DF0">
        <w:t xml:space="preserve">opt in and opt out of the </w:t>
      </w:r>
      <w:r w:rsidR="001B1833" w:rsidRPr="00A36DF0">
        <w:t xml:space="preserve">type of alert </w:t>
      </w:r>
      <w:r w:rsidRPr="00A36DF0">
        <w:t>messages they would like to receive</w:t>
      </w:r>
      <w:r w:rsidR="00A36DF0" w:rsidRPr="00A36DF0">
        <w:t>.</w:t>
      </w:r>
    </w:p>
    <w:p w14:paraId="1E9BDE2D" w14:textId="6040C199" w:rsidR="00FB1115" w:rsidRDefault="00A36DF0">
      <w:pPr>
        <w:rPr>
          <w:color w:val="FF0000"/>
        </w:rPr>
      </w:pPr>
      <w:r>
        <w:t>“</w:t>
      </w:r>
      <w:proofErr w:type="spellStart"/>
      <w:r w:rsidR="00081BBD">
        <w:t>Shoutbomb</w:t>
      </w:r>
      <w:proofErr w:type="spellEnd"/>
      <w:r w:rsidR="00081BBD">
        <w:t xml:space="preserve"> offers many more features and keeps all patron information private.</w:t>
      </w:r>
      <w:r>
        <w:t xml:space="preserve"> </w:t>
      </w:r>
      <w:r w:rsidR="00081BBD">
        <w:t xml:space="preserve">We think library patrons are really going to love all the new </w:t>
      </w:r>
      <w:r>
        <w:t>options</w:t>
      </w:r>
      <w:r w:rsidR="00081BBD">
        <w:t xml:space="preserve">,” said director Dominic Frandrup. </w:t>
      </w:r>
    </w:p>
    <w:p w14:paraId="311466BA" w14:textId="52A9F42C" w:rsidR="00FB1115" w:rsidRPr="00A36DF0" w:rsidRDefault="00081BBD">
      <w:r w:rsidRPr="00A36DF0">
        <w:t xml:space="preserve">Patrons </w:t>
      </w:r>
      <w:r w:rsidR="00A36DF0">
        <w:t>can</w:t>
      </w:r>
      <w:r w:rsidRPr="00A36DF0">
        <w:t xml:space="preserve"> request materials from all 26 member libraries </w:t>
      </w:r>
      <w:r w:rsidR="00A36DF0">
        <w:t xml:space="preserve">across seven counties </w:t>
      </w:r>
      <w:r w:rsidRPr="00A36DF0">
        <w:t>through antigopl.org or give us a call at 715-623-3724. Curbside pickup of items is available upon request</w:t>
      </w:r>
      <w:r w:rsidR="00A36DF0">
        <w:t>.</w:t>
      </w:r>
    </w:p>
    <w:p w14:paraId="34097757" w14:textId="464453AB" w:rsidR="00FB1115" w:rsidRDefault="00081BBD">
      <w:r>
        <w:t>For more information</w:t>
      </w:r>
      <w:r w:rsidR="00A36DF0">
        <w:t xml:space="preserve"> or help</w:t>
      </w:r>
      <w:r>
        <w:t xml:space="preserve"> </w:t>
      </w:r>
      <w:r w:rsidR="00A36DF0">
        <w:t>with</w:t>
      </w:r>
      <w:r>
        <w:t xml:space="preserve"> </w:t>
      </w:r>
      <w:proofErr w:type="spellStart"/>
      <w:r>
        <w:t>Shoutbomb</w:t>
      </w:r>
      <w:proofErr w:type="spellEnd"/>
      <w:r>
        <w:t xml:space="preserve">, visit </w:t>
      </w:r>
      <w:hyperlink r:id="rId7">
        <w:r>
          <w:rPr>
            <w:color w:val="000000"/>
          </w:rPr>
          <w:t>www.antigopl.org</w:t>
        </w:r>
      </w:hyperlink>
      <w:r>
        <w:t xml:space="preserve">, </w:t>
      </w:r>
      <w:hyperlink r:id="rId8">
        <w:r>
          <w:rPr>
            <w:color w:val="000000"/>
          </w:rPr>
          <w:t>facebook.com/</w:t>
        </w:r>
        <w:proofErr w:type="spellStart"/>
        <w:r>
          <w:rPr>
            <w:color w:val="000000"/>
          </w:rPr>
          <w:t>antigopl</w:t>
        </w:r>
        <w:proofErr w:type="spellEnd"/>
      </w:hyperlink>
      <w:r>
        <w:rPr>
          <w:color w:val="000000"/>
        </w:rPr>
        <w:t>, or contact us</w:t>
      </w:r>
      <w:r>
        <w:t xml:space="preserve"> via phone: Antigo 715-623-3724, Elcho: 715-275-3225 ex 1815, White Lake: 715-882-8525</w:t>
      </w:r>
      <w:r w:rsidR="006C2E4A">
        <w:t>.</w:t>
      </w:r>
    </w:p>
    <w:p w14:paraId="6A340544" w14:textId="77777777" w:rsidR="00FB1115" w:rsidRDefault="00081BBD">
      <w:pPr>
        <w:spacing w:line="480" w:lineRule="auto"/>
        <w:jc w:val="center"/>
      </w:pPr>
      <w:r>
        <w:t>###END###</w:t>
      </w:r>
    </w:p>
    <w:sectPr w:rsidR="00FB1115">
      <w:headerReference w:type="default" r:id="rId9"/>
      <w:footerReference w:type="default" r:id="rId10"/>
      <w:pgSz w:w="12240" w:h="15840"/>
      <w:pgMar w:top="233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925B" w14:textId="77777777" w:rsidR="00231A83" w:rsidRDefault="00231A83">
      <w:pPr>
        <w:spacing w:after="0" w:line="240" w:lineRule="auto"/>
      </w:pPr>
      <w:r>
        <w:separator/>
      </w:r>
    </w:p>
  </w:endnote>
  <w:endnote w:type="continuationSeparator" w:id="0">
    <w:p w14:paraId="5C5E7590" w14:textId="77777777" w:rsidR="00231A83" w:rsidRDefault="0023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4427" w14:textId="77777777" w:rsidR="00FB1115" w:rsidRDefault="00081B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i/>
        <w:color w:val="006A88"/>
        <w:sz w:val="28"/>
        <w:szCs w:val="28"/>
      </w:rPr>
    </w:pPr>
    <w:r>
      <w:rPr>
        <w:rFonts w:ascii="Cambria" w:eastAsia="Cambria" w:hAnsi="Cambria" w:cs="Cambria"/>
        <w:b/>
        <w:i/>
        <w:color w:val="006A88"/>
        <w:sz w:val="28"/>
        <w:szCs w:val="28"/>
      </w:rPr>
      <w:t>Serving All the People of Langlade County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A76718" wp14:editId="372ACDF9">
              <wp:simplePos x="0" y="0"/>
              <wp:positionH relativeFrom="column">
                <wp:posOffset>-914399</wp:posOffset>
              </wp:positionH>
              <wp:positionV relativeFrom="paragraph">
                <wp:posOffset>-253999</wp:posOffset>
              </wp:positionV>
              <wp:extent cx="7770243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60879" y="3780000"/>
                        <a:ext cx="7770243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35627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-253999</wp:posOffset>
              </wp:positionV>
              <wp:extent cx="7770243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0243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AE8F" w14:textId="77777777" w:rsidR="00231A83" w:rsidRDefault="00231A83">
      <w:pPr>
        <w:spacing w:after="0" w:line="240" w:lineRule="auto"/>
      </w:pPr>
      <w:r>
        <w:separator/>
      </w:r>
    </w:p>
  </w:footnote>
  <w:footnote w:type="continuationSeparator" w:id="0">
    <w:p w14:paraId="1275491C" w14:textId="77777777" w:rsidR="00231A83" w:rsidRDefault="0023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8E1A" w14:textId="77777777" w:rsidR="00FB1115" w:rsidRDefault="00081B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D45D20A" wp14:editId="2A97C08C">
          <wp:extent cx="1515497" cy="876011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497" cy="876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AC27887" wp14:editId="31969954">
              <wp:simplePos x="0" y="0"/>
              <wp:positionH relativeFrom="column">
                <wp:posOffset>4902200</wp:posOffset>
              </wp:positionH>
              <wp:positionV relativeFrom="paragraph">
                <wp:posOffset>-88899</wp:posOffset>
              </wp:positionV>
              <wp:extent cx="1577580" cy="115633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1973" y="3206595"/>
                        <a:ext cx="1568055" cy="1146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2CA386" w14:textId="77777777" w:rsidR="00FB1115" w:rsidRDefault="00081BB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6A88"/>
                              <w:sz w:val="28"/>
                            </w:rPr>
                            <w:t xml:space="preserve">Antigo Public Library                                                          617 Clermont Street </w:t>
                          </w:r>
                          <w:r>
                            <w:rPr>
                              <w:rFonts w:ascii="Cambria" w:eastAsia="Cambria" w:hAnsi="Cambria" w:cs="Cambria"/>
                              <w:color w:val="006A88"/>
                              <w:sz w:val="28"/>
                            </w:rPr>
                            <w:br/>
                            <w:t>Antigo, WI 54409</w:t>
                          </w:r>
                          <w:r>
                            <w:rPr>
                              <w:rFonts w:ascii="Cambria" w:eastAsia="Cambria" w:hAnsi="Cambria" w:cs="Cambria"/>
                              <w:color w:val="006A88"/>
                              <w:sz w:val="28"/>
                            </w:rPr>
                            <w:br/>
                          </w:r>
                          <w:r>
                            <w:rPr>
                              <w:rFonts w:ascii="Cambria" w:eastAsia="Cambria" w:hAnsi="Cambria" w:cs="Cambria"/>
                              <w:color w:val="006A88"/>
                              <w:sz w:val="28"/>
                            </w:rPr>
                            <w:br/>
                            <w:t>715-623-3724</w:t>
                          </w:r>
                          <w:r>
                            <w:rPr>
                              <w:rFonts w:ascii="Cambria" w:eastAsia="Cambria" w:hAnsi="Cambria" w:cs="Cambria"/>
                              <w:color w:val="006A88"/>
                              <w:sz w:val="28"/>
                            </w:rPr>
                            <w:br/>
                            <w:t>www.antigopl.org</w:t>
                          </w:r>
                        </w:p>
                        <w:p w14:paraId="4B8A0BE5" w14:textId="77777777" w:rsidR="00FB1115" w:rsidRDefault="00FB1115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4902200</wp:posOffset>
              </wp:positionH>
              <wp:positionV relativeFrom="paragraph">
                <wp:posOffset>-88899</wp:posOffset>
              </wp:positionV>
              <wp:extent cx="1577580" cy="11563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7580" cy="1156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4EE67AF" w14:textId="77777777" w:rsidR="00FB1115" w:rsidRDefault="00081B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720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984ED86" wp14:editId="7B992EDA">
              <wp:simplePos x="0" y="0"/>
              <wp:positionH relativeFrom="column">
                <wp:posOffset>-914399</wp:posOffset>
              </wp:positionH>
              <wp:positionV relativeFrom="paragraph">
                <wp:posOffset>165100</wp:posOffset>
              </wp:positionV>
              <wp:extent cx="77724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35627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165100</wp:posOffset>
              </wp:positionV>
              <wp:extent cx="7772400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15"/>
    <w:rsid w:val="00081BBD"/>
    <w:rsid w:val="001B1833"/>
    <w:rsid w:val="00231A83"/>
    <w:rsid w:val="006C2E4A"/>
    <w:rsid w:val="00A36DF0"/>
    <w:rsid w:val="00AC642F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2618"/>
  <w15:docId w15:val="{3FCB4950-7EE5-4284-B3FE-0F62E287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C2E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gop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antigop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Frandrup</dc:creator>
  <cp:lastModifiedBy>Dominic Frandrup</cp:lastModifiedBy>
  <cp:revision>2</cp:revision>
  <dcterms:created xsi:type="dcterms:W3CDTF">2020-09-03T14:11:00Z</dcterms:created>
  <dcterms:modified xsi:type="dcterms:W3CDTF">2020-09-03T14:11:00Z</dcterms:modified>
</cp:coreProperties>
</file>