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Use this sample press release to promote Gale Courses.  Insert your information in the (ALL CAP) areas, on your library’s letterhead.  </w:t>
      </w:r>
      <w:r w:rsidDel="00000000" w:rsidR="00000000" w:rsidRPr="00000000">
        <w:rPr>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(MONTH, DAY, YEAR)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Immediate Release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CONTACT NAME and TITLE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PHONE NUMBER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(LIBRARY NAME) Offers Access to Online Courses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CITY, Wis – Learning never stops. Whether you’re looking for college-level, professional development, or personal enrichment courses, [LIBRARY NAME] now offers hundreds of online courses through Gale Courses.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Gale Courses offers access to professional, online learning courses that are available anytime, anywhere, any place. The courses are free for all library users. Library users can sign up and log in with a library account. With six-week courses, library users can join programs year-round.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“We’re excited to be able to offer Gale Courses to the residents of INSERT TOWN OR CITY,” said NAME, TITLE. “The courses are taught by experts in their fields, and library customers will be able to access them at the library, or on their home computers.”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Below is a small sampling of the hundreds of courses available:</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Effective Business Writing</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Grammar Refresher</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Computer Skills for the Workplace</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Personal Finance</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Speed Spanish</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Mastering Public Speaking</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more information on Gale Courses, please contact (CONTACT NAME) at the (YOUR LIBRARY) at (PHONE NUMBER). You can also enroll in Gale Courses at https://education.gale.com/l-wvalley/.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-End-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